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90" w:rsidRDefault="005F079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5F0790" w:rsidRDefault="005F079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商南文旅函〔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59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签发人：</w:t>
      </w:r>
      <w:r>
        <w:rPr>
          <w:rFonts w:ascii="楷体" w:eastAsia="楷体" w:hAnsi="楷体" w:cs="楷体" w:hint="eastAsia"/>
          <w:sz w:val="32"/>
          <w:szCs w:val="32"/>
        </w:rPr>
        <w:t>朱</w:t>
      </w:r>
      <w:r>
        <w:rPr>
          <w:rFonts w:ascii="楷体" w:eastAsia="楷体" w:hAnsi="楷体" w:cs="楷体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峰</w:t>
      </w:r>
    </w:p>
    <w:p w:rsidR="005F0790" w:rsidRDefault="005F0790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5F0790" w:rsidRDefault="005F0790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商南县文化和旅游局</w:t>
      </w:r>
    </w:p>
    <w:p w:rsidR="005F0790" w:rsidRDefault="005F0790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对县</w:t>
      </w:r>
      <w:r>
        <w:rPr>
          <w:rFonts w:ascii="方正小标宋简体" w:eastAsia="方正小标宋简体" w:hAnsi="方正小标宋简体" w:cs="方正小标宋简体" w:hint="eastAsia"/>
          <w:color w:val="000000"/>
          <w:w w:val="98"/>
          <w:sz w:val="44"/>
          <w:szCs w:val="44"/>
        </w:rPr>
        <w:t>政协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十届</w:t>
      </w:r>
      <w:r>
        <w:rPr>
          <w:rFonts w:ascii="方正小标宋简体" w:eastAsia="方正小标宋简体" w:hAnsi="方正小标宋简体" w:cs="方正小标宋简体" w:hint="eastAsia"/>
          <w:color w:val="000000"/>
          <w:w w:val="98"/>
          <w:sz w:val="44"/>
          <w:szCs w:val="44"/>
        </w:rPr>
        <w:t>一次会议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第</w:t>
      </w:r>
      <w:r>
        <w:rPr>
          <w:rFonts w:ascii="方正小标宋简体" w:eastAsia="方正小标宋简体"/>
          <w:color w:val="000000"/>
          <w:sz w:val="44"/>
          <w:szCs w:val="44"/>
        </w:rPr>
        <w:t>16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号提案的答复函</w:t>
      </w:r>
    </w:p>
    <w:p w:rsidR="005F0790" w:rsidRDefault="005F0790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5F0790" w:rsidRDefault="005F0790"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袁铭委员：</w:t>
      </w:r>
    </w:p>
    <w:p w:rsidR="005F0790" w:rsidRDefault="005F0790" w:rsidP="00087F74">
      <w:pPr>
        <w:adjustRightInd w:val="0"/>
        <w:snapToGrid w:val="0"/>
        <w:spacing w:line="560" w:lineRule="exact"/>
        <w:ind w:firstLineChars="200" w:firstLine="60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您提出的《关于维护提升商南金丝大峡谷品牌建议的提案》（第</w:t>
      </w:r>
      <w:r>
        <w:rPr>
          <w:rFonts w:ascii="仿宋_GB2312" w:eastAsia="仿宋_GB2312"/>
          <w:color w:val="000000"/>
          <w:sz w:val="32"/>
          <w:szCs w:val="32"/>
        </w:rPr>
        <w:t>16</w:t>
      </w:r>
      <w:r>
        <w:rPr>
          <w:rFonts w:ascii="仿宋_GB2312" w:eastAsia="仿宋_GB2312" w:hint="eastAsia"/>
          <w:color w:val="000000"/>
          <w:sz w:val="32"/>
          <w:szCs w:val="32"/>
        </w:rPr>
        <w:t>号）收悉，现答复如下：</w:t>
      </w:r>
    </w:p>
    <w:p w:rsidR="005F0790" w:rsidRDefault="005F0790" w:rsidP="00087F74">
      <w:pPr>
        <w:spacing w:line="560" w:lineRule="exact"/>
        <w:ind w:firstLineChars="200" w:firstLine="60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金丝峡景区是国家</w:t>
      </w:r>
      <w:r>
        <w:rPr>
          <w:rFonts w:ascii="仿宋_GB2312" w:eastAsia="仿宋_GB2312" w:hAnsi="仿宋_GB2312" w:cs="仿宋_GB2312"/>
          <w:sz w:val="32"/>
          <w:szCs w:val="32"/>
        </w:rPr>
        <w:t>5A</w:t>
      </w:r>
      <w:r>
        <w:rPr>
          <w:rFonts w:ascii="仿宋_GB2312" w:eastAsia="仿宋_GB2312" w:hAnsi="仿宋_GB2312" w:cs="仿宋_GB2312" w:hint="eastAsia"/>
          <w:sz w:val="32"/>
          <w:szCs w:val="32"/>
        </w:rPr>
        <w:t>级景区，位于商南县西南部丹江南岸新开岭腹地，距县城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公里，总面积</w:t>
      </w:r>
      <w:r>
        <w:rPr>
          <w:rFonts w:ascii="仿宋_GB2312" w:eastAsia="仿宋_GB2312" w:hAnsi="仿宋_GB2312" w:cs="仿宋_GB2312"/>
          <w:sz w:val="32"/>
          <w:szCs w:val="32"/>
        </w:rPr>
        <w:t>28.6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公里，先后荣获国家森林公园、国家地质公园、国家水利风景区、全市最佳志愿服务组织、全国最具影响力森林公园等多项荣誉称号。近年来，金丝峡景区紧抓“十四五”发展机遇，按照“闲置资产利用、文化景区相融、二消项目补充、服务水平提升和重点打造、分步实施”的发展思路，打造了“奇峡风韵”特色婚俗演艺，建成了商南非遗产品专题展馆、图书分馆，实现了品牌小吃企业进驻景区，全面推进金丝峡旅游业态创新和产业融合，取得显著成效。</w:t>
      </w:r>
    </w:p>
    <w:p w:rsidR="005F0790" w:rsidRDefault="005F0790" w:rsidP="00087F74">
      <w:pPr>
        <w:spacing w:line="560" w:lineRule="exact"/>
        <w:ind w:firstLineChars="200" w:firstLine="6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一是全面启动金丝峡旅游康养示范区建设。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县委县政府</w:t>
      </w:r>
      <w:r>
        <w:rPr>
          <w:rFonts w:ascii="仿宋_GB2312" w:eastAsia="仿宋_GB2312" w:cs="仿宋_GB2312" w:hint="eastAsia"/>
          <w:sz w:val="32"/>
          <w:szCs w:val="32"/>
        </w:rPr>
        <w:t>立足打造“四大名城”目标，启动了</w:t>
      </w:r>
      <w:r>
        <w:rPr>
          <w:rFonts w:eastAsia="仿宋_GB2312" w:cs="仿宋_GB2312" w:hint="eastAsia"/>
          <w:color w:val="000000"/>
          <w:sz w:val="32"/>
          <w:szCs w:val="32"/>
        </w:rPr>
        <w:t>金丝峡旅游康养示范区建设，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按照“做靓门户区、做活度假区、做优服务区、做特展示区”的思路，通过盘活闲置资产、配套康养功能、深化文旅融合、完善服务设施，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提升金丝峡旅游品质和品牌形象。目前，县政府已成立工作专班，编制完成《商南金丝峡旅游康养示范区规划设计方案》，并通过专家评审；制定了太吉古镇门户区、小河沿线度假区、金丝峡核心景区三大片区重点建设任务清单，先后召开座谈会、动员会、推进会等相关会议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次，研究调度工作；各责任单位建设成效显著，桃花岛桃园、游步道已建成，加固河堤坝底</w:t>
      </w:r>
      <w:r>
        <w:rPr>
          <w:rFonts w:ascii="仿宋_GB2312" w:eastAsia="仿宋_GB2312" w:hAnsi="仿宋_GB2312" w:cs="仿宋_GB2312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米，清理平整河道</w:t>
      </w:r>
      <w:r>
        <w:rPr>
          <w:rFonts w:ascii="仿宋_GB2312" w:eastAsia="仿宋_GB2312" w:hAnsi="仿宋_GB2312" w:cs="仿宋_GB2312"/>
          <w:sz w:val="32"/>
          <w:szCs w:val="32"/>
        </w:rPr>
        <w:t>1800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米，修复河堤塌方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处</w:t>
      </w:r>
      <w:r>
        <w:rPr>
          <w:rFonts w:ascii="仿宋_GB2312" w:eastAsia="仿宋_GB2312" w:hAnsi="仿宋_GB2312" w:cs="仿宋_GB2312"/>
          <w:sz w:val="32"/>
          <w:szCs w:val="32"/>
        </w:rPr>
        <w:t>350</w:t>
      </w:r>
      <w:r>
        <w:rPr>
          <w:rFonts w:ascii="仿宋_GB2312" w:eastAsia="仿宋_GB2312" w:hAnsi="仿宋_GB2312" w:cs="仿宋_GB2312" w:hint="eastAsia"/>
          <w:sz w:val="32"/>
          <w:szCs w:val="32"/>
        </w:rPr>
        <w:t>立方米，绿化荒坡</w:t>
      </w:r>
      <w:r>
        <w:rPr>
          <w:rFonts w:ascii="仿宋_GB2312" w:eastAsia="仿宋_GB2312" w:hAnsi="仿宋_GB2312" w:cs="仿宋_GB2312"/>
          <w:sz w:val="32"/>
          <w:szCs w:val="32"/>
        </w:rPr>
        <w:t>165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亩，补植</w:t>
      </w:r>
      <w:r>
        <w:rPr>
          <w:rFonts w:eastAsia="仿宋_GB2312" w:hint="eastAsia"/>
          <w:sz w:val="32"/>
          <w:szCs w:val="32"/>
        </w:rPr>
        <w:t>栽植刺槐、侧柏、紫薇、玫瑰等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万余株，</w:t>
      </w:r>
      <w:r>
        <w:rPr>
          <w:rFonts w:ascii="仿宋_GB2312" w:eastAsia="仿宋_GB2312" w:hAnsi="仿宋_GB2312" w:cs="仿宋_GB2312" w:hint="eastAsia"/>
          <w:sz w:val="32"/>
          <w:szCs w:val="32"/>
        </w:rPr>
        <w:t>购买垃圾桶</w:t>
      </w:r>
      <w:r>
        <w:rPr>
          <w:rFonts w:ascii="仿宋_GB2312" w:eastAsia="仿宋_GB2312" w:hAnsi="仿宋_GB2312" w:cs="仿宋_GB2312"/>
          <w:sz w:val="32"/>
          <w:szCs w:val="32"/>
        </w:rPr>
        <w:t>130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个，民宿、休闲娱乐等文旅项目也在加速推进。</w:t>
      </w:r>
    </w:p>
    <w:p w:rsidR="005F0790" w:rsidRDefault="005F0790" w:rsidP="00087F74">
      <w:pPr>
        <w:spacing w:line="560" w:lineRule="exact"/>
        <w:ind w:firstLineChars="200" w:firstLine="6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二是精心打造“金丝峡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日游”旅游线路。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满足游客日益增长的旅游和消费需求，启动了太子坪游乐场、前坪卡丁车俱乐部、情人谷主题文化体验园、栗园门民俗文化展示区、金丝峡高空体验综合体等休闲娱乐项目，布局了桃花岛、龙凤湾、御峰园三处经济民宿和三级电站精品民宿，有效串联金丝峡景区、十八公里环线和太吉古镇门户区，切实增强景区吸引力，达到留客目的，不断充实“两黑一白”旅行计划。</w:t>
      </w:r>
    </w:p>
    <w:p w:rsidR="005F0790" w:rsidRDefault="005F0790" w:rsidP="00087F74">
      <w:pPr>
        <w:spacing w:line="560" w:lineRule="exact"/>
        <w:ind w:firstLineChars="200" w:firstLine="60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三是全力提升服务质量。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为提升旅游服务标准，下一步，我们将围绕吃、住、行、游、购、娱旅游六要素，深入开展“十百千”工程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打造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家涉旅知名企业，选拔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名旅游服务标兵、培训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名旅游从业人员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，对旅游饭店、农家乐、导游、旅行社等旅游从业人员进行文明礼仪和技能服务培训，全面提高了旅游行业服务水平。</w:t>
      </w:r>
    </w:p>
    <w:p w:rsidR="005F0790" w:rsidRDefault="005F0790">
      <w:pPr>
        <w:adjustRightInd w:val="0"/>
        <w:snapToGrid w:val="0"/>
        <w:spacing w:line="560" w:lineRule="exact"/>
        <w:ind w:firstLine="60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再次感谢您对我县文化和旅游事业发展的关心和支持，对我们的答复如不满意，请及时与我们联系，我们将虚心接受您的建议和意见，不断改进我们的工作。</w:t>
      </w:r>
    </w:p>
    <w:p w:rsidR="005F0790" w:rsidRDefault="005F0790">
      <w:pPr>
        <w:pStyle w:val="BodyText3"/>
        <w:ind w:firstLine="608"/>
      </w:pPr>
    </w:p>
    <w:p w:rsidR="005F0790" w:rsidRDefault="005F0790">
      <w:pPr>
        <w:pStyle w:val="Char1"/>
      </w:pPr>
    </w:p>
    <w:p w:rsidR="005F0790" w:rsidRDefault="005F0790" w:rsidP="00087F74">
      <w:pPr>
        <w:adjustRightInd w:val="0"/>
        <w:snapToGrid w:val="0"/>
        <w:spacing w:line="560" w:lineRule="exact"/>
        <w:ind w:rightChars="598" w:right="116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商南县文化和旅游局</w:t>
      </w:r>
    </w:p>
    <w:p w:rsidR="005F0790" w:rsidRDefault="005F0790" w:rsidP="00087F74">
      <w:pPr>
        <w:adjustRightInd w:val="0"/>
        <w:snapToGrid w:val="0"/>
        <w:spacing w:line="560" w:lineRule="exact"/>
        <w:ind w:firstLineChars="1450" w:firstLine="4408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</w:rPr>
        <w:t xml:space="preserve">     2022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/>
          <w:color w:val="000000"/>
          <w:sz w:val="32"/>
          <w:szCs w:val="32"/>
        </w:rPr>
        <w:br/>
      </w:r>
    </w:p>
    <w:p w:rsidR="005F0790" w:rsidRDefault="005F0790">
      <w:pPr>
        <w:pStyle w:val="BodyText3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5F0790" w:rsidRDefault="005F0790" w:rsidP="00087F74">
      <w:pPr>
        <w:adjustRightInd w:val="0"/>
        <w:snapToGrid w:val="0"/>
        <w:spacing w:line="560" w:lineRule="exact"/>
        <w:ind w:firstLineChars="200" w:firstLine="608"/>
        <w:rPr>
          <w:rFonts w:ascii="仿宋_GB2312" w:eastAsia="仿宋_GB2312"/>
          <w:color w:val="000000"/>
          <w:sz w:val="32"/>
          <w:szCs w:val="32"/>
        </w:rPr>
      </w:pPr>
    </w:p>
    <w:p w:rsidR="005F0790" w:rsidRDefault="005F0790" w:rsidP="00087F74">
      <w:pPr>
        <w:adjustRightInd w:val="0"/>
        <w:snapToGrid w:val="0"/>
        <w:spacing w:line="560" w:lineRule="exact"/>
        <w:ind w:firstLineChars="200" w:firstLine="608"/>
        <w:rPr>
          <w:rFonts w:ascii="仿宋_GB2312" w:eastAsia="仿宋_GB2312"/>
          <w:color w:val="000000"/>
          <w:sz w:val="32"/>
          <w:szCs w:val="32"/>
        </w:rPr>
      </w:pPr>
    </w:p>
    <w:p w:rsidR="005F0790" w:rsidRDefault="005F0790" w:rsidP="00087F74">
      <w:pPr>
        <w:adjustRightInd w:val="0"/>
        <w:snapToGrid w:val="0"/>
        <w:spacing w:line="560" w:lineRule="exact"/>
        <w:ind w:firstLineChars="200" w:firstLine="608"/>
        <w:rPr>
          <w:rFonts w:ascii="仿宋_GB2312" w:eastAsia="仿宋_GB2312"/>
          <w:color w:val="000000"/>
          <w:sz w:val="32"/>
          <w:szCs w:val="32"/>
        </w:rPr>
      </w:pPr>
    </w:p>
    <w:p w:rsidR="005F0790" w:rsidRDefault="005F0790" w:rsidP="00087F74">
      <w:pPr>
        <w:adjustRightInd w:val="0"/>
        <w:snapToGrid w:val="0"/>
        <w:spacing w:line="560" w:lineRule="exact"/>
        <w:ind w:firstLineChars="200" w:firstLine="608"/>
        <w:rPr>
          <w:rFonts w:ascii="仿宋_GB2312" w:eastAsia="仿宋_GB2312"/>
          <w:color w:val="000000"/>
          <w:sz w:val="32"/>
          <w:szCs w:val="32"/>
        </w:rPr>
      </w:pPr>
    </w:p>
    <w:p w:rsidR="005F0790" w:rsidRDefault="005F0790" w:rsidP="00087F74">
      <w:pPr>
        <w:adjustRightInd w:val="0"/>
        <w:snapToGrid w:val="0"/>
        <w:spacing w:line="560" w:lineRule="exact"/>
        <w:ind w:firstLineChars="200" w:firstLine="60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分管领导：李娟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/>
          <w:color w:val="000000"/>
          <w:sz w:val="32"/>
          <w:szCs w:val="32"/>
        </w:rPr>
        <w:t>13991400728</w:t>
      </w:r>
    </w:p>
    <w:p w:rsidR="005F0790" w:rsidRDefault="005F0790" w:rsidP="00087F74">
      <w:pPr>
        <w:adjustRightInd w:val="0"/>
        <w:snapToGrid w:val="0"/>
        <w:spacing w:line="560" w:lineRule="exact"/>
        <w:ind w:firstLineChars="200" w:firstLine="60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办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人：石丽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/>
          <w:color w:val="000000"/>
          <w:sz w:val="32"/>
          <w:szCs w:val="32"/>
        </w:rPr>
        <w:t>0914</w:t>
      </w:r>
      <w:r>
        <w:rPr>
          <w:rFonts w:ascii="仿宋_GB2312" w:eastAsia="仿宋_GB2312"/>
          <w:color w:val="000000"/>
          <w:sz w:val="32"/>
          <w:szCs w:val="32"/>
        </w:rPr>
        <w:t>—</w:t>
      </w:r>
      <w:r>
        <w:rPr>
          <w:rFonts w:ascii="仿宋_GB2312" w:eastAsia="仿宋_GB2312"/>
          <w:color w:val="000000"/>
          <w:sz w:val="32"/>
          <w:szCs w:val="32"/>
        </w:rPr>
        <w:t>6323976</w:t>
      </w:r>
    </w:p>
    <w:p w:rsidR="005F0790" w:rsidRDefault="005F0790">
      <w:pPr>
        <w:pStyle w:val="Char1"/>
        <w:spacing w:line="560" w:lineRule="exact"/>
        <w:ind w:left="0" w:firstLine="0"/>
        <w:rPr>
          <w:rFonts w:ascii="仿宋_GB2312" w:eastAsia="仿宋_GB2312"/>
          <w:color w:val="000000"/>
          <w:sz w:val="32"/>
          <w:szCs w:val="32"/>
        </w:rPr>
      </w:pPr>
    </w:p>
    <w:p w:rsidR="005F0790" w:rsidRDefault="005F0790">
      <w:pPr>
        <w:pStyle w:val="Char1"/>
        <w:spacing w:line="560" w:lineRule="exact"/>
        <w:ind w:left="0" w:firstLine="0"/>
        <w:rPr>
          <w:rFonts w:ascii="仿宋_GB2312" w:eastAsia="仿宋_GB2312"/>
          <w:color w:val="000000"/>
          <w:sz w:val="32"/>
          <w:szCs w:val="32"/>
        </w:rPr>
      </w:pPr>
    </w:p>
    <w:p w:rsidR="005F0790" w:rsidRDefault="005F0790">
      <w:pPr>
        <w:pStyle w:val="Char1"/>
        <w:spacing w:line="560" w:lineRule="exact"/>
        <w:ind w:left="0" w:firstLine="0"/>
        <w:rPr>
          <w:rFonts w:ascii="仿宋_GB2312" w:eastAsia="仿宋_GB2312"/>
          <w:color w:val="000000"/>
          <w:sz w:val="11"/>
          <w:szCs w:val="11"/>
        </w:rPr>
      </w:pPr>
    </w:p>
    <w:p w:rsidR="005F0790" w:rsidRDefault="005F0790">
      <w:pPr>
        <w:pStyle w:val="Char1"/>
        <w:spacing w:line="560" w:lineRule="exact"/>
        <w:ind w:left="0" w:firstLine="0"/>
        <w:rPr>
          <w:rFonts w:ascii="仿宋_GB2312" w:eastAsia="仿宋_GB2312"/>
          <w:color w:val="000000"/>
          <w:sz w:val="11"/>
          <w:szCs w:val="11"/>
        </w:rPr>
      </w:pPr>
    </w:p>
    <w:p w:rsidR="005F0790" w:rsidRDefault="005F0790">
      <w:pPr>
        <w:pStyle w:val="Char1"/>
        <w:spacing w:line="560" w:lineRule="exact"/>
        <w:ind w:left="0" w:firstLine="0"/>
        <w:rPr>
          <w:rFonts w:ascii="仿宋_GB2312" w:eastAsia="仿宋_GB2312"/>
          <w:color w:val="000000"/>
          <w:sz w:val="11"/>
          <w:szCs w:val="11"/>
        </w:rPr>
      </w:pPr>
    </w:p>
    <w:p w:rsidR="005F0790" w:rsidRDefault="005F0790"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抄送：县政府办，县政协提案委员会</w:t>
      </w:r>
      <w:r>
        <w:rPr>
          <w:noProof/>
        </w:rPr>
        <w:pict>
          <v:line id="_x0000_s1027" style="position:absolute;z-index:251658240;mso-position-horizontal-relative:text;mso-position-vertical-relative:text" from="0,1.8pt" to="6in,1.8pt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5kSntMAAAAEAQAADwAAAAAAAAABACAAAAAiAAAAZHJzL2Rvd25yZXYueG1sUEsBAhQAFAAA&#10;AAgAh07iQL205R/0AQAA5QMAAA4AAAAAAAAAAQAgAAAAIgEAAGRycy9lMm9Eb2MueG1sUEsFBgAA&#10;AAAGAAYAWQEAAIgFAAAAAA==&#10;" strokeweight="1pt"/>
        </w:pict>
      </w:r>
    </w:p>
    <w:p w:rsidR="005F0790" w:rsidRDefault="005F0790">
      <w:pPr>
        <w:spacing w:line="560" w:lineRule="exact"/>
        <w:rPr>
          <w:color w:val="000000"/>
        </w:rPr>
      </w:pPr>
      <w:r>
        <w:rPr>
          <w:noProof/>
        </w:rPr>
        <w:pict>
          <v:line id="_x0000_s1028" style="position:absolute;left:0;text-align:left;z-index:251657216" from="0,1.8pt" to="6in,1.8pt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k8Dh19QEAAOUDAAAOAAAAAAAAAAEAIAAAACIBAABkcnMvZTJvRG9jLnhtbFBLBQYA&#10;AAAABgAGAFkBAACJBQAAAAA=&#10;" strokeweight="1pt"/>
        </w:pict>
      </w:r>
    </w:p>
    <w:sectPr w:rsidR="005F0790" w:rsidSect="00751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8" w:header="851" w:footer="992" w:gutter="0"/>
      <w:pgNumType w:fmt="numberInDash"/>
      <w:cols w:space="0"/>
      <w:titlePg/>
      <w:docGrid w:type="linesAndChars" w:linePitch="579" w:charSpace="-3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90" w:rsidRDefault="005F0790" w:rsidP="007519C3">
      <w:r>
        <w:separator/>
      </w:r>
    </w:p>
  </w:endnote>
  <w:endnote w:type="continuationSeparator" w:id="0">
    <w:p w:rsidR="005F0790" w:rsidRDefault="005F0790" w:rsidP="0075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0" w:rsidRDefault="005F07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790" w:rsidRDefault="005F07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0" w:rsidRDefault="005F0790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F0790" w:rsidRDefault="005F0790">
                <w:pPr>
                  <w:pStyle w:val="Footer"/>
                  <w:rPr>
                    <w:rStyle w:val="PageNumber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Style w:val="PageNumber"/>
                    <w:rFonts w:ascii="仿宋_GB2312"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rFonts w:ascii="仿宋_GB2312"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rFonts w:ascii="仿宋_GB2312" w:eastAsia="仿宋_GB2312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rFonts w:ascii="仿宋_GB2312" w:eastAsia="仿宋_GB2312"/>
                    <w:noProof/>
                    <w:sz w:val="28"/>
                    <w:szCs w:val="28"/>
                  </w:rPr>
                  <w:t>- 3 -</w:t>
                </w:r>
                <w:r>
                  <w:rPr>
                    <w:rStyle w:val="PageNumber"/>
                    <w:rFonts w:ascii="仿宋_GB2312" w:eastAsia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0" w:rsidRDefault="005F0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90" w:rsidRDefault="005F0790" w:rsidP="007519C3">
      <w:r>
        <w:separator/>
      </w:r>
    </w:p>
  </w:footnote>
  <w:footnote w:type="continuationSeparator" w:id="0">
    <w:p w:rsidR="005F0790" w:rsidRDefault="005F0790" w:rsidP="00751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0" w:rsidRDefault="005F079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0" w:rsidRDefault="005F0790" w:rsidP="00087F7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90" w:rsidRDefault="005F079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HorizontalSpacing w:val="97"/>
  <w:drawingGridVerticalSpacing w:val="29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FiZjkwZTc3N2Q4MDAyNWZmYzQzNmVkMGFlYTMzMTQifQ=="/>
  </w:docVars>
  <w:rsids>
    <w:rsidRoot w:val="00172A27"/>
    <w:rsid w:val="00087F74"/>
    <w:rsid w:val="00172A27"/>
    <w:rsid w:val="005F0790"/>
    <w:rsid w:val="007519C3"/>
    <w:rsid w:val="00B35177"/>
    <w:rsid w:val="00D14E30"/>
    <w:rsid w:val="00EC04E1"/>
    <w:rsid w:val="011F5D51"/>
    <w:rsid w:val="040E57D8"/>
    <w:rsid w:val="07A35A3F"/>
    <w:rsid w:val="0C37459B"/>
    <w:rsid w:val="0EB6503B"/>
    <w:rsid w:val="0F5A1791"/>
    <w:rsid w:val="152E1042"/>
    <w:rsid w:val="17297E13"/>
    <w:rsid w:val="18232BDD"/>
    <w:rsid w:val="1A0D3344"/>
    <w:rsid w:val="1F176CCD"/>
    <w:rsid w:val="22926F2A"/>
    <w:rsid w:val="22D75A76"/>
    <w:rsid w:val="22E9116A"/>
    <w:rsid w:val="24572E19"/>
    <w:rsid w:val="26772581"/>
    <w:rsid w:val="277E3555"/>
    <w:rsid w:val="280A3285"/>
    <w:rsid w:val="2C41534F"/>
    <w:rsid w:val="2D4255FF"/>
    <w:rsid w:val="2EB054B2"/>
    <w:rsid w:val="2EB608E9"/>
    <w:rsid w:val="2EC22720"/>
    <w:rsid w:val="2F617BAF"/>
    <w:rsid w:val="30891894"/>
    <w:rsid w:val="31C758F2"/>
    <w:rsid w:val="32DD4D4F"/>
    <w:rsid w:val="32EA5017"/>
    <w:rsid w:val="34112AD1"/>
    <w:rsid w:val="37265F29"/>
    <w:rsid w:val="39A65026"/>
    <w:rsid w:val="39FB1352"/>
    <w:rsid w:val="3B6139AE"/>
    <w:rsid w:val="3C932461"/>
    <w:rsid w:val="3F8C5DB8"/>
    <w:rsid w:val="3FC87EB5"/>
    <w:rsid w:val="41577DE6"/>
    <w:rsid w:val="41CE35D0"/>
    <w:rsid w:val="41E07EB5"/>
    <w:rsid w:val="42985597"/>
    <w:rsid w:val="43494BA3"/>
    <w:rsid w:val="447A70CB"/>
    <w:rsid w:val="45A249D9"/>
    <w:rsid w:val="48226F36"/>
    <w:rsid w:val="4B133F6F"/>
    <w:rsid w:val="4B5510BC"/>
    <w:rsid w:val="4CCF169F"/>
    <w:rsid w:val="4E0207A0"/>
    <w:rsid w:val="4EE51837"/>
    <w:rsid w:val="50DC58ED"/>
    <w:rsid w:val="5107023F"/>
    <w:rsid w:val="51B81B87"/>
    <w:rsid w:val="527D404B"/>
    <w:rsid w:val="53FB2FDB"/>
    <w:rsid w:val="55781EDC"/>
    <w:rsid w:val="5A3B6C13"/>
    <w:rsid w:val="5F114BA7"/>
    <w:rsid w:val="612A62AB"/>
    <w:rsid w:val="637A1F86"/>
    <w:rsid w:val="6403215F"/>
    <w:rsid w:val="651213AC"/>
    <w:rsid w:val="67AA6903"/>
    <w:rsid w:val="69E05CBE"/>
    <w:rsid w:val="6BB34B9A"/>
    <w:rsid w:val="6CC60CE2"/>
    <w:rsid w:val="6CE76035"/>
    <w:rsid w:val="6E6A20BB"/>
    <w:rsid w:val="6F3F1353"/>
    <w:rsid w:val="6FEF7939"/>
    <w:rsid w:val="71CA6D84"/>
    <w:rsid w:val="721D594D"/>
    <w:rsid w:val="72D202CF"/>
    <w:rsid w:val="73AB2787"/>
    <w:rsid w:val="74406AE7"/>
    <w:rsid w:val="75E64909"/>
    <w:rsid w:val="76752675"/>
    <w:rsid w:val="77985581"/>
    <w:rsid w:val="78A35716"/>
    <w:rsid w:val="7AB86A89"/>
    <w:rsid w:val="7AE61A3B"/>
    <w:rsid w:val="7CC671E4"/>
    <w:rsid w:val="7E02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3"/>
    <w:qFormat/>
    <w:rsid w:val="007519C3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next w:val="Char1"/>
    <w:link w:val="BodyText3Char"/>
    <w:uiPriority w:val="99"/>
    <w:rsid w:val="007519C3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03B8"/>
    <w:rPr>
      <w:sz w:val="16"/>
      <w:szCs w:val="16"/>
    </w:rPr>
  </w:style>
  <w:style w:type="paragraph" w:customStyle="1" w:styleId="Char1">
    <w:name w:val="Char1"/>
    <w:basedOn w:val="Normal"/>
    <w:uiPriority w:val="99"/>
    <w:rsid w:val="007519C3"/>
    <w:pPr>
      <w:tabs>
        <w:tab w:val="left" w:pos="840"/>
      </w:tabs>
      <w:ind w:left="840" w:hanging="420"/>
    </w:pPr>
    <w:rPr>
      <w:sz w:val="24"/>
      <w:szCs w:val="30"/>
    </w:rPr>
  </w:style>
  <w:style w:type="paragraph" w:styleId="BodyText">
    <w:name w:val="Body Text"/>
    <w:basedOn w:val="Normal"/>
    <w:link w:val="BodyTextChar"/>
    <w:uiPriority w:val="99"/>
    <w:semiHidden/>
    <w:rsid w:val="007519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03B8"/>
    <w:rPr>
      <w:szCs w:val="20"/>
    </w:rPr>
  </w:style>
  <w:style w:type="paragraph" w:styleId="Footer">
    <w:name w:val="footer"/>
    <w:basedOn w:val="Normal"/>
    <w:link w:val="FooterChar"/>
    <w:uiPriority w:val="99"/>
    <w:rsid w:val="007519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03B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519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03B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519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197</Words>
  <Characters>1126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john</cp:lastModifiedBy>
  <cp:revision>2</cp:revision>
  <cp:lastPrinted>2022-07-06T07:28:00Z</cp:lastPrinted>
  <dcterms:created xsi:type="dcterms:W3CDTF">2020-08-17T07:55:00Z</dcterms:created>
  <dcterms:modified xsi:type="dcterms:W3CDTF">2022-07-07T02:45:00Z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A76E72FDF8E44B57A92FECB6F193044D</vt:lpwstr>
  </property>
</Properties>
</file>